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Cs/>
          <w:sz w:val="32"/>
          <w:szCs w:val="32"/>
          <w:lang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3</w:t>
      </w:r>
    </w:p>
    <w:p>
      <w:pPr>
        <w:jc w:val="center"/>
        <w:rPr>
          <w:rFonts w:ascii="仿宋_GB2312" w:hAnsi="华文中宋"/>
          <w:bCs/>
          <w:sz w:val="36"/>
          <w:szCs w:val="44"/>
        </w:rPr>
      </w:pPr>
    </w:p>
    <w:p>
      <w:pPr>
        <w:jc w:val="center"/>
        <w:rPr>
          <w:rFonts w:ascii="宋体" w:hAnsi="宋体" w:eastAsia="宋体" w:cs="宋体"/>
          <w:b/>
          <w:sz w:val="36"/>
          <w:szCs w:val="44"/>
        </w:rPr>
      </w:pPr>
      <w:r>
        <w:rPr>
          <w:rFonts w:hint="eastAsia" w:ascii="Arial" w:hAnsi="Arial" w:eastAsia="宋体" w:cs="Arial"/>
          <w:b/>
          <w:sz w:val="36"/>
          <w:szCs w:val="44"/>
        </w:rPr>
        <w:t>202</w:t>
      </w:r>
      <w:r>
        <w:rPr>
          <w:rFonts w:ascii="Arial" w:hAnsi="Arial" w:eastAsia="宋体" w:cs="Arial"/>
          <w:b/>
          <w:sz w:val="36"/>
          <w:szCs w:val="44"/>
        </w:rPr>
        <w:t>1</w:t>
      </w:r>
      <w:r>
        <w:rPr>
          <w:rFonts w:hint="eastAsia" w:ascii="宋体" w:hAnsi="宋体" w:eastAsia="宋体" w:cs="宋体"/>
          <w:b/>
          <w:sz w:val="36"/>
          <w:szCs w:val="44"/>
        </w:rPr>
        <w:t>年度攀西国家级战略资源创新开发试验区省级领导小组会议工作经费绩效自评报告</w:t>
      </w:r>
    </w:p>
    <w:p>
      <w:pPr>
        <w:ind w:firstLine="600" w:firstLineChars="200"/>
        <w:rPr>
          <w:rFonts w:hint="eastAsia" w:ascii="黑体" w:hAnsi="黑体" w:eastAsia="黑体" w:cs="黑体"/>
          <w:bCs/>
          <w:szCs w:val="32"/>
        </w:rPr>
      </w:pPr>
    </w:p>
    <w:p>
      <w:pPr>
        <w:ind w:firstLine="600" w:firstLineChars="200"/>
        <w:rPr>
          <w:rFonts w:ascii="黑体" w:hAnsi="黑体" w:eastAsia="黑体" w:cs="黑体"/>
          <w:bCs/>
          <w:szCs w:val="32"/>
        </w:rPr>
      </w:pPr>
      <w:r>
        <w:rPr>
          <w:rFonts w:hint="eastAsia" w:ascii="黑体" w:hAnsi="黑体" w:eastAsia="黑体" w:cs="黑体"/>
          <w:bCs/>
          <w:szCs w:val="32"/>
        </w:rPr>
        <w:t>一、绩效目标完成情况分析</w:t>
      </w:r>
    </w:p>
    <w:p>
      <w:pPr>
        <w:ind w:firstLine="602" w:firstLineChars="200"/>
        <w:outlineLvl w:val="0"/>
        <w:rPr>
          <w:rFonts w:hint="eastAsia" w:ascii="仿宋_GB2312"/>
          <w:szCs w:val="32"/>
        </w:rPr>
      </w:pPr>
      <w:r>
        <w:rPr>
          <w:rFonts w:hint="eastAsia" w:ascii="楷体_GB2312" w:hAnsi="楷体_GB2312" w:eastAsia="楷体_GB2312" w:cs="楷体_GB2312"/>
          <w:b/>
          <w:bCs/>
          <w:szCs w:val="32"/>
        </w:rPr>
        <w:t>（一）资金投入情况分析。</w:t>
      </w:r>
      <w:r>
        <w:rPr>
          <w:rFonts w:hint="default" w:ascii="仿宋_GB2312"/>
          <w:szCs w:val="32"/>
          <w:lang w:val="en"/>
        </w:rPr>
        <w:t>2021</w:t>
      </w:r>
      <w:r>
        <w:rPr>
          <w:rFonts w:hint="eastAsia" w:ascii="仿宋_GB2312"/>
          <w:szCs w:val="32"/>
          <w:lang w:val="en" w:eastAsia="zh-CN"/>
        </w:rPr>
        <w:t>年，安排专项经费</w:t>
      </w:r>
      <w:r>
        <w:rPr>
          <w:rFonts w:hint="eastAsia" w:ascii="仿宋_GB2312"/>
          <w:szCs w:val="32"/>
          <w:lang w:val="en-US" w:eastAsia="zh-CN"/>
        </w:rPr>
        <w:t>8万元，使用8万元，攀西国家级战略资源创新开发试验区省级领导小组会议工作经费，按照省政府安排，市委市政府确定筹备召开攀西试验区部省联席会议，在筹备过程中，</w:t>
      </w:r>
      <w:bookmarkStart w:id="0" w:name="_GoBack"/>
      <w:bookmarkEnd w:id="0"/>
      <w:r>
        <w:rPr>
          <w:rFonts w:hint="eastAsia" w:ascii="仿宋_GB2312"/>
          <w:szCs w:val="32"/>
          <w:lang w:val="en-US" w:eastAsia="zh-CN"/>
        </w:rPr>
        <w:t>省发展改革委组织我市共同成立工作专班，起草和准备部省联席会议相关上会文件、资料，并向国家发展改革委汇报对接工作推进情况。已筹备好试验区部省联席会议，因疫情原因暂未召开会议。</w:t>
      </w:r>
    </w:p>
    <w:p>
      <w:pPr>
        <w:ind w:firstLine="602" w:firstLineChars="200"/>
        <w:outlineLvl w:val="0"/>
        <w:rPr>
          <w:rFonts w:hint="eastAsia" w:ascii="仿宋_GB2312"/>
          <w:szCs w:val="32"/>
          <w:lang w:val="en-US" w:eastAsia="zh-CN"/>
        </w:rPr>
      </w:pPr>
      <w:r>
        <w:rPr>
          <w:rFonts w:hint="eastAsia" w:ascii="楷体_GB2312" w:hAnsi="楷体_GB2312" w:eastAsia="楷体_GB2312" w:cs="楷体_GB2312"/>
          <w:b/>
          <w:bCs/>
          <w:szCs w:val="32"/>
        </w:rPr>
        <w:t>（二）总体绩效目标完成情况分析。</w:t>
      </w:r>
      <w:r>
        <w:rPr>
          <w:rFonts w:hint="eastAsia" w:ascii="仿宋_GB2312"/>
          <w:szCs w:val="32"/>
          <w:lang w:val="en-US" w:eastAsia="zh-CN"/>
        </w:rPr>
        <w:t>会议筹备情况已分别向市委常委会议、市政府常务会议专题汇报，各项工作已准备就绪。筹备会议中提出的国家+省“11+8”政策支持事项有3项已先期得到落实，分别是列入国家大宗固废利用基地、红格南矿列入矿产资源规划“资源能源基地”，省委文件支持钒钛产业发展的能耗指标政策。</w:t>
      </w:r>
    </w:p>
    <w:p>
      <w:pPr>
        <w:ind w:firstLine="602" w:firstLineChars="200"/>
        <w:outlineLvl w:val="0"/>
        <w:rPr>
          <w:rFonts w:hint="default" w:ascii="仿宋_GB2312"/>
          <w:szCs w:val="32"/>
          <w:lang w:val="en-US" w:eastAsia="zh-CN"/>
        </w:rPr>
      </w:pPr>
      <w:r>
        <w:rPr>
          <w:rFonts w:hint="eastAsia" w:ascii="楷体_GB2312" w:hAnsi="楷体_GB2312" w:eastAsia="楷体_GB2312" w:cs="楷体_GB2312"/>
          <w:b/>
          <w:bCs/>
          <w:szCs w:val="32"/>
        </w:rPr>
        <w:t>（三）绩效指标完成情况分析。</w:t>
      </w:r>
      <w:r>
        <w:rPr>
          <w:rFonts w:hint="eastAsia" w:ascii="仿宋_GB2312"/>
          <w:szCs w:val="32"/>
          <w:lang w:val="en-US" w:eastAsia="zh-CN"/>
        </w:rPr>
        <w:t>专项经费实际使用8万元，会议筹备工作已完成，达到预期目标。</w:t>
      </w:r>
    </w:p>
    <w:p>
      <w:pPr>
        <w:ind w:firstLine="600" w:firstLineChars="200"/>
        <w:rPr>
          <w:rFonts w:ascii="仿宋_GB2312"/>
          <w:szCs w:val="32"/>
        </w:rPr>
      </w:pPr>
      <w:r>
        <w:rPr>
          <w:rFonts w:hint="eastAsia" w:ascii="黑体" w:hAnsi="黑体" w:eastAsia="黑体" w:cs="黑体"/>
          <w:bCs/>
          <w:szCs w:val="32"/>
        </w:rPr>
        <w:t>二、偏离绩效目标的原因和下一步改进措施</w:t>
      </w:r>
    </w:p>
    <w:p>
      <w:pPr>
        <w:ind w:firstLine="600" w:firstLineChars="200"/>
        <w:rPr>
          <w:rFonts w:ascii="仿宋_GB2312"/>
          <w:szCs w:val="32"/>
        </w:rPr>
      </w:pPr>
      <w:r>
        <w:rPr>
          <w:rFonts w:hint="eastAsia" w:ascii="仿宋_GB2312"/>
          <w:szCs w:val="32"/>
          <w:lang w:eastAsia="zh-CN"/>
        </w:rPr>
        <w:t>因疫情原因影响，国家发展改革委未明确会议时间，虽然各项筹备工作已完成，但实际未召开会议。下一步，根据实际召开会议情况，后期会议经费预计还将按照“攀财政〔2021〕265 号”恳请续安排会议经费。</w:t>
      </w:r>
    </w:p>
    <w:p>
      <w:pPr>
        <w:ind w:firstLine="600" w:firstLineChars="200"/>
        <w:rPr>
          <w:rFonts w:ascii="黑体" w:hAnsi="黑体" w:eastAsia="黑体" w:cs="黑体"/>
          <w:bCs/>
          <w:szCs w:val="32"/>
        </w:rPr>
      </w:pPr>
      <w:r>
        <w:rPr>
          <w:rFonts w:hint="eastAsia" w:ascii="黑体" w:hAnsi="黑体" w:eastAsia="黑体" w:cs="黑体"/>
          <w:bCs/>
          <w:szCs w:val="32"/>
        </w:rPr>
        <w:t>三、绩效自评结果拟应用和公开情况</w:t>
      </w:r>
    </w:p>
    <w:p>
      <w:pPr>
        <w:ind w:firstLine="600" w:firstLineChars="200"/>
        <w:rPr>
          <w:rFonts w:ascii="黑体" w:hAnsi="黑体" w:eastAsia="黑体" w:cs="黑体"/>
          <w:bCs/>
          <w:szCs w:val="32"/>
        </w:rPr>
      </w:pPr>
      <w:r>
        <w:rPr>
          <w:rFonts w:hint="eastAsia" w:ascii="黑体" w:hAnsi="黑体" w:eastAsia="黑体" w:cs="黑体"/>
          <w:bCs/>
          <w:szCs w:val="32"/>
        </w:rPr>
        <w:t>四、其他需要说明的问题</w:t>
      </w:r>
    </w:p>
    <w:p>
      <w:pPr>
        <w:ind w:firstLine="600" w:firstLineChars="200"/>
      </w:pPr>
      <w:r>
        <w:rPr>
          <w:rFonts w:hint="eastAsia"/>
        </w:rPr>
        <w:t>审计和财政监督中发现的问题及其所涉及的金额。</w:t>
      </w:r>
    </w:p>
    <w:p>
      <w:r>
        <w:rPr>
          <w:rFonts w:hint="eastAsia"/>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F82"/>
    <w:rsid w:val="000101E1"/>
    <w:rsid w:val="000732DA"/>
    <w:rsid w:val="00075CDC"/>
    <w:rsid w:val="000B0C25"/>
    <w:rsid w:val="000B1E8F"/>
    <w:rsid w:val="000B6964"/>
    <w:rsid w:val="00103656"/>
    <w:rsid w:val="00103D16"/>
    <w:rsid w:val="00111638"/>
    <w:rsid w:val="00111928"/>
    <w:rsid w:val="0012041C"/>
    <w:rsid w:val="00164D84"/>
    <w:rsid w:val="00173016"/>
    <w:rsid w:val="0017509C"/>
    <w:rsid w:val="001808CA"/>
    <w:rsid w:val="001A197D"/>
    <w:rsid w:val="001A4E46"/>
    <w:rsid w:val="001C751F"/>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B53E7"/>
    <w:rsid w:val="005D1514"/>
    <w:rsid w:val="005D7CC3"/>
    <w:rsid w:val="00605EDC"/>
    <w:rsid w:val="006218A1"/>
    <w:rsid w:val="00682A10"/>
    <w:rsid w:val="006A30E4"/>
    <w:rsid w:val="006A74BF"/>
    <w:rsid w:val="006C1CEE"/>
    <w:rsid w:val="006D5A86"/>
    <w:rsid w:val="00707C2E"/>
    <w:rsid w:val="00713045"/>
    <w:rsid w:val="00722A7D"/>
    <w:rsid w:val="00724A6B"/>
    <w:rsid w:val="0073331B"/>
    <w:rsid w:val="00733C2D"/>
    <w:rsid w:val="00756C7F"/>
    <w:rsid w:val="007D7E6E"/>
    <w:rsid w:val="00850797"/>
    <w:rsid w:val="00853FC4"/>
    <w:rsid w:val="008720F1"/>
    <w:rsid w:val="00882EFA"/>
    <w:rsid w:val="00895ECD"/>
    <w:rsid w:val="008B2F56"/>
    <w:rsid w:val="008B5BF3"/>
    <w:rsid w:val="008F0996"/>
    <w:rsid w:val="00903791"/>
    <w:rsid w:val="009600BD"/>
    <w:rsid w:val="00961C83"/>
    <w:rsid w:val="0096452C"/>
    <w:rsid w:val="009922BC"/>
    <w:rsid w:val="009E0D8C"/>
    <w:rsid w:val="00A02AF3"/>
    <w:rsid w:val="00A25077"/>
    <w:rsid w:val="00A610CC"/>
    <w:rsid w:val="00A8737E"/>
    <w:rsid w:val="00AA19AF"/>
    <w:rsid w:val="00AB1C6B"/>
    <w:rsid w:val="00AE1015"/>
    <w:rsid w:val="00AF79EB"/>
    <w:rsid w:val="00B71CDA"/>
    <w:rsid w:val="00BB07F9"/>
    <w:rsid w:val="00BC6882"/>
    <w:rsid w:val="00BD3FE0"/>
    <w:rsid w:val="00BE58CF"/>
    <w:rsid w:val="00BF30C5"/>
    <w:rsid w:val="00CA5578"/>
    <w:rsid w:val="00CA7DAA"/>
    <w:rsid w:val="00CD440E"/>
    <w:rsid w:val="00D04826"/>
    <w:rsid w:val="00D367DF"/>
    <w:rsid w:val="00D63908"/>
    <w:rsid w:val="00D8718A"/>
    <w:rsid w:val="00D93453"/>
    <w:rsid w:val="00DC524D"/>
    <w:rsid w:val="00E071D6"/>
    <w:rsid w:val="00ED3E0F"/>
    <w:rsid w:val="00F015E4"/>
    <w:rsid w:val="00F13FBC"/>
    <w:rsid w:val="00F1429C"/>
    <w:rsid w:val="00F57F82"/>
    <w:rsid w:val="00F645D4"/>
    <w:rsid w:val="00F75224"/>
    <w:rsid w:val="00F91EAE"/>
    <w:rsid w:val="00FA086C"/>
    <w:rsid w:val="00FA2093"/>
    <w:rsid w:val="00FA357A"/>
    <w:rsid w:val="037D0BC8"/>
    <w:rsid w:val="0845082D"/>
    <w:rsid w:val="09E965F2"/>
    <w:rsid w:val="139840D3"/>
    <w:rsid w:val="143E091F"/>
    <w:rsid w:val="14865FC8"/>
    <w:rsid w:val="150C2DB0"/>
    <w:rsid w:val="1E761F05"/>
    <w:rsid w:val="1FC7205C"/>
    <w:rsid w:val="228B3D05"/>
    <w:rsid w:val="23873233"/>
    <w:rsid w:val="26A66480"/>
    <w:rsid w:val="284E74F8"/>
    <w:rsid w:val="2ADB48E8"/>
    <w:rsid w:val="36687282"/>
    <w:rsid w:val="38EF7AD8"/>
    <w:rsid w:val="3E1672E6"/>
    <w:rsid w:val="415F08D8"/>
    <w:rsid w:val="44E2230F"/>
    <w:rsid w:val="48B51347"/>
    <w:rsid w:val="491B45FA"/>
    <w:rsid w:val="4A55216A"/>
    <w:rsid w:val="4FE0696A"/>
    <w:rsid w:val="4FFE1EF3"/>
    <w:rsid w:val="55673508"/>
    <w:rsid w:val="59595A6F"/>
    <w:rsid w:val="599330CA"/>
    <w:rsid w:val="60D5009F"/>
    <w:rsid w:val="64AC2E11"/>
    <w:rsid w:val="660721C9"/>
    <w:rsid w:val="661E6C75"/>
    <w:rsid w:val="67F75FF5"/>
    <w:rsid w:val="681D4831"/>
    <w:rsid w:val="692E4B19"/>
    <w:rsid w:val="69513EF7"/>
    <w:rsid w:val="6BF3256F"/>
    <w:rsid w:val="6CE7018A"/>
    <w:rsid w:val="6E3E3F2D"/>
    <w:rsid w:val="70C0427B"/>
    <w:rsid w:val="715B2F02"/>
    <w:rsid w:val="76A548F2"/>
    <w:rsid w:val="7765772E"/>
    <w:rsid w:val="77867685"/>
    <w:rsid w:val="781F36B6"/>
    <w:rsid w:val="790627AD"/>
    <w:rsid w:val="7ADC59FA"/>
    <w:rsid w:val="7DDD7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character" w:customStyle="1" w:styleId="8">
    <w:name w:val="页眉 Char"/>
    <w:basedOn w:val="6"/>
    <w:link w:val="4"/>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Words>
  <Characters>244</Characters>
  <Lines>2</Lines>
  <Paragraphs>1</Paragraphs>
  <TotalTime>4</TotalTime>
  <ScaleCrop>false</ScaleCrop>
  <LinksUpToDate>false</LinksUpToDate>
  <CharactersWithSpaces>285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2019-02-12T14:26:00Z</dcterms:created>
  <dc:creator>lhn</dc:creator>
  <cp:lastModifiedBy>user</cp:lastModifiedBy>
  <cp:lastPrinted>2021-02-26T11:07:00Z</cp:lastPrinted>
  <dcterms:modified xsi:type="dcterms:W3CDTF">2022-03-31T15:23:40Z</dcterms:modified>
  <dc:title>财政支出绩效评价报告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648B4CDB262047CF90BF292D49B915E0</vt:lpwstr>
  </property>
</Properties>
</file>